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6B1BB7" w14:textId="77777777" w:rsidR="00580110" w:rsidRDefault="00580110" w:rsidP="009A0045">
      <w:pPr>
        <w:pStyle w:val="Title"/>
        <w:rPr>
          <w:rFonts w:eastAsia="MS Mincho"/>
          <w:lang w:eastAsia="ja-JP"/>
        </w:rPr>
      </w:pPr>
      <w:bookmarkStart w:id="0" w:name="_Toc470685684"/>
      <w:r>
        <w:rPr>
          <w:rFonts w:eastAsia="MS Mincho"/>
          <w:lang w:eastAsia="ja-JP"/>
        </w:rPr>
        <w:t>Journal Articles</w:t>
      </w:r>
    </w:p>
    <w:p w14:paraId="57132E92" w14:textId="513595BA" w:rsidR="00CC1B0C" w:rsidRPr="009A0045" w:rsidRDefault="00CC1B0C">
      <w:pPr>
        <w:pStyle w:val="Heading1"/>
      </w:pPr>
      <w:r w:rsidRPr="009A0045">
        <w:t>Chapter</w:t>
      </w:r>
      <w:bookmarkEnd w:id="0"/>
      <w:r w:rsidRPr="009A0045">
        <w:t xml:space="preserve"> 8</w:t>
      </w:r>
      <w:r w:rsidR="00414F72">
        <w:t>:</w:t>
      </w:r>
      <w:r w:rsidRPr="009A0045">
        <w:t xml:space="preserve"> The Cognitive Tradition</w:t>
      </w:r>
    </w:p>
    <w:p w14:paraId="6CE5AE1B" w14:textId="77777777" w:rsidR="00ED43C4" w:rsidRDefault="00ED43C4" w:rsidP="00CC1B0C">
      <w:pPr>
        <w:spacing w:line="240" w:lineRule="auto"/>
        <w:rPr>
          <w:rFonts w:eastAsia="MS Mincho"/>
          <w:b/>
          <w:lang w:eastAsia="ja-JP"/>
        </w:rPr>
      </w:pPr>
    </w:p>
    <w:p w14:paraId="15EE70E2" w14:textId="0FBDE401" w:rsidR="00CC1B0C" w:rsidRDefault="00CC1B0C" w:rsidP="00CC1B0C">
      <w:pPr>
        <w:spacing w:line="240" w:lineRule="auto"/>
        <w:rPr>
          <w:rFonts w:eastAsia="MS Mincho"/>
          <w:lang w:eastAsia="ja-JP"/>
        </w:rPr>
      </w:pPr>
      <w:r>
        <w:rPr>
          <w:rFonts w:eastAsia="MS Mincho"/>
          <w:b/>
          <w:lang w:eastAsia="ja-JP"/>
        </w:rPr>
        <w:t>Article 1:</w:t>
      </w:r>
      <w:r w:rsidR="009C6E20">
        <w:rPr>
          <w:rFonts w:eastAsia="MS Mincho"/>
          <w:lang w:eastAsia="ja-JP"/>
        </w:rPr>
        <w:t xml:space="preserve"> </w:t>
      </w:r>
      <w:hyperlink r:id="rId9" w:history="1">
        <w:r w:rsidR="001C527B" w:rsidRPr="00ED43C4">
          <w:rPr>
            <w:rStyle w:val="Hyperlink"/>
          </w:rPr>
          <w:t xml:space="preserve">McLean, M., </w:t>
        </w:r>
        <w:proofErr w:type="spellStart"/>
        <w:r w:rsidR="001C527B" w:rsidRPr="00ED43C4">
          <w:rPr>
            <w:rStyle w:val="Hyperlink"/>
          </w:rPr>
          <w:t>Cress</w:t>
        </w:r>
        <w:r w:rsidR="001C527B" w:rsidRPr="00ED43C4">
          <w:rPr>
            <w:rStyle w:val="Hyperlink"/>
          </w:rPr>
          <w:t>w</w:t>
        </w:r>
        <w:r w:rsidR="001C527B" w:rsidRPr="00ED43C4">
          <w:rPr>
            <w:rStyle w:val="Hyperlink"/>
          </w:rPr>
          <w:t>ell</w:t>
        </w:r>
        <w:proofErr w:type="spellEnd"/>
        <w:r w:rsidR="001C527B" w:rsidRPr="00ED43C4">
          <w:rPr>
            <w:rStyle w:val="Hyperlink"/>
          </w:rPr>
          <w:t>, J., &amp; Ashley, C. (2016). Psychologists finding religious belief: Building bridges between deve</w:t>
        </w:r>
        <w:bookmarkStart w:id="1" w:name="_GoBack"/>
        <w:bookmarkEnd w:id="1"/>
        <w:r w:rsidR="001C527B" w:rsidRPr="00ED43C4">
          <w:rPr>
            <w:rStyle w:val="Hyperlink"/>
          </w:rPr>
          <w:t>l</w:t>
        </w:r>
        <w:r w:rsidR="001C527B" w:rsidRPr="00ED43C4">
          <w:rPr>
            <w:rStyle w:val="Hyperlink"/>
          </w:rPr>
          <w:t>opmental cognitive science and cultural psychology.</w:t>
        </w:r>
        <w:r w:rsidR="001C527B" w:rsidRPr="00ED43C4">
          <w:rPr>
            <w:rStyle w:val="Hyperlink"/>
            <w:i/>
            <w:iCs/>
          </w:rPr>
          <w:t xml:space="preserve"> Culture &amp; Psychology, 22</w:t>
        </w:r>
        <w:r w:rsidR="001C527B" w:rsidRPr="00ED43C4">
          <w:rPr>
            <w:rStyle w:val="Hyperlink"/>
          </w:rPr>
          <w:t>(1), 44</w:t>
        </w:r>
        <w:r w:rsidR="00F200B5" w:rsidRPr="00ED43C4">
          <w:rPr>
            <w:rStyle w:val="Hyperlink"/>
          </w:rPr>
          <w:t>–</w:t>
        </w:r>
        <w:r w:rsidR="001C527B" w:rsidRPr="00ED43C4">
          <w:rPr>
            <w:rStyle w:val="Hyperlink"/>
          </w:rPr>
          <w:t xml:space="preserve">64. </w:t>
        </w:r>
        <w:proofErr w:type="gramStart"/>
        <w:r w:rsidR="001C527B" w:rsidRPr="00ED43C4">
          <w:rPr>
            <w:rStyle w:val="Hyperlink"/>
          </w:rPr>
          <w:t>doi:</w:t>
        </w:r>
        <w:proofErr w:type="gramEnd"/>
        <w:r w:rsidR="001C527B" w:rsidRPr="00ED43C4">
          <w:rPr>
            <w:rStyle w:val="Hyperlink"/>
          </w:rPr>
          <w:t>10.1177/1354067X15621482</w:t>
        </w:r>
      </w:hyperlink>
    </w:p>
    <w:p w14:paraId="776D3968" w14:textId="77777777" w:rsidR="00CC1B0C" w:rsidRDefault="00CC1B0C" w:rsidP="00CC1B0C">
      <w:pPr>
        <w:spacing w:line="240" w:lineRule="auto"/>
        <w:rPr>
          <w:rFonts w:eastAsia="MS Mincho"/>
          <w:b/>
          <w:lang w:eastAsia="ja-JP"/>
        </w:rPr>
      </w:pPr>
      <w:r>
        <w:rPr>
          <w:rFonts w:eastAsia="MS Mincho"/>
          <w:b/>
          <w:lang w:eastAsia="ja-JP"/>
        </w:rPr>
        <w:t xml:space="preserve">URL: </w:t>
      </w:r>
      <w:r w:rsidR="00BF5093" w:rsidRPr="00BF5093">
        <w:rPr>
          <w:rFonts w:eastAsia="MS Mincho"/>
          <w:lang w:eastAsia="ja-JP"/>
        </w:rPr>
        <w:t>http://journals.sagepub.com/doi/full/10.1177/1354067X15621482</w:t>
      </w:r>
    </w:p>
    <w:p w14:paraId="34404A89" w14:textId="00B08053" w:rsidR="00CC1B0C" w:rsidRPr="00F20745" w:rsidRDefault="00CC1B0C" w:rsidP="00CC1B0C">
      <w:pPr>
        <w:spacing w:line="240" w:lineRule="auto"/>
        <w:rPr>
          <w:rFonts w:eastAsia="MS Mincho"/>
          <w:lang w:eastAsia="ja-JP"/>
        </w:rPr>
      </w:pPr>
      <w:r>
        <w:rPr>
          <w:rFonts w:eastAsia="MS Mincho"/>
          <w:b/>
          <w:lang w:eastAsia="ja-JP"/>
        </w:rPr>
        <w:t xml:space="preserve">Learning Objective: </w:t>
      </w:r>
      <w:r w:rsidR="00F20745">
        <w:rPr>
          <w:rFonts w:eastAsia="MS Mincho"/>
          <w:lang w:eastAsia="ja-JP"/>
        </w:rPr>
        <w:t>4</w:t>
      </w:r>
      <w:r w:rsidR="00F200B5">
        <w:rPr>
          <w:rFonts w:eastAsia="MS Mincho"/>
          <w:lang w:eastAsia="ja-JP"/>
        </w:rPr>
        <w:t xml:space="preserve"> &amp; </w:t>
      </w:r>
      <w:r w:rsidR="00F20745">
        <w:rPr>
          <w:rFonts w:eastAsia="MS Mincho"/>
          <w:lang w:eastAsia="ja-JP"/>
        </w:rPr>
        <w:t>6</w:t>
      </w:r>
    </w:p>
    <w:p w14:paraId="21783812" w14:textId="0E37A19C" w:rsidR="00CC1B0C" w:rsidRPr="00F20745" w:rsidRDefault="00CC1B0C" w:rsidP="00CC1B0C">
      <w:pPr>
        <w:spacing w:line="240" w:lineRule="auto"/>
        <w:rPr>
          <w:rFonts w:eastAsia="MS Mincho"/>
          <w:lang w:eastAsia="ja-JP"/>
        </w:rPr>
      </w:pPr>
      <w:r>
        <w:rPr>
          <w:rFonts w:eastAsia="MS Mincho"/>
          <w:b/>
          <w:lang w:eastAsia="ja-JP"/>
        </w:rPr>
        <w:t xml:space="preserve">Summary: </w:t>
      </w:r>
      <w:r w:rsidR="00F20745">
        <w:rPr>
          <w:rFonts w:eastAsia="MS Mincho"/>
          <w:lang w:eastAsia="ja-JP"/>
        </w:rPr>
        <w:t xml:space="preserve">Abstract: </w:t>
      </w:r>
      <w:r w:rsidR="00F20745" w:rsidRPr="00F20745">
        <w:rPr>
          <w:rFonts w:eastAsia="MS Mincho"/>
          <w:lang w:eastAsia="ja-JP"/>
        </w:rPr>
        <w:t>Cognitive science of religion holds that religious belief emerges via universal pre-given cognitive mechanisms. This position is at odds with cultural psychology, which treats culture and cognition as inseparable, pointing out that phenomena like religious cognition cannot be understood without consideration of the culturally constituted realities people live. We seek to enhance cognitive science of religion with cultural psychology and articulate why change is needed in the former. We predicate our work on Bakhtin’s articulation of the constitutive role of language in religious cognition. A Dynamic Systems approach to cognition enables a cognitive approach that can permit the changes in cognitive science of religion promoted by cultural psychology. This approach leads to a view of cognition that accounts for the phenomena of religious cognition by including language practices of a community.</w:t>
      </w:r>
    </w:p>
    <w:p w14:paraId="1C0BDD43" w14:textId="77777777" w:rsidR="00CC1B0C" w:rsidRDefault="00CC1B0C" w:rsidP="009C6E20">
      <w:pPr>
        <w:spacing w:line="240" w:lineRule="auto"/>
      </w:pPr>
      <w:r>
        <w:rPr>
          <w:b/>
        </w:rPr>
        <w:t>Questions to Consider</w:t>
      </w:r>
      <w:r w:rsidR="009C6E20">
        <w:rPr>
          <w:b/>
        </w:rPr>
        <w:t>:</w:t>
      </w:r>
    </w:p>
    <w:p w14:paraId="0E341B33" w14:textId="073FA3A7" w:rsidR="00CC1B0C" w:rsidRDefault="00842A86" w:rsidP="00842A86">
      <w:pPr>
        <w:numPr>
          <w:ilvl w:val="0"/>
          <w:numId w:val="1"/>
        </w:numPr>
        <w:spacing w:after="0" w:line="240" w:lineRule="auto"/>
      </w:pPr>
      <w:r>
        <w:t xml:space="preserve">Summarize how a Dynamic Systems approach to cognition provides a better understanding of the development of religious belief and how this helps us understand cultural aspects of the self. </w:t>
      </w:r>
      <w:r w:rsidRPr="00842A86">
        <w:t>Cognitive Domain: Analysis</w:t>
      </w:r>
      <w:r>
        <w:t xml:space="preserve"> </w:t>
      </w:r>
    </w:p>
    <w:p w14:paraId="00042E6D" w14:textId="3C3B46D5" w:rsidR="00CC1B0C" w:rsidRDefault="00011B72" w:rsidP="00721F45">
      <w:pPr>
        <w:numPr>
          <w:ilvl w:val="0"/>
          <w:numId w:val="1"/>
        </w:numPr>
        <w:spacing w:after="0" w:line="240" w:lineRule="auto"/>
      </w:pPr>
      <w:r>
        <w:t>A Dynamic Systems approach to cognition accounts for the phenomena of religious cognition by including ______</w:t>
      </w:r>
      <w:r w:rsidR="00C84909">
        <w:t xml:space="preserve"> </w:t>
      </w:r>
      <w:r>
        <w:t>practices of a community.</w:t>
      </w:r>
      <w:r w:rsidR="00721F45">
        <w:t xml:space="preserve"> </w:t>
      </w:r>
      <w:r w:rsidR="00721F45" w:rsidRPr="00721F45">
        <w:t>Cognitive Domain: Knowledge</w:t>
      </w:r>
    </w:p>
    <w:p w14:paraId="3B75B63C" w14:textId="49193D42" w:rsidR="00011B72" w:rsidRDefault="00C84909" w:rsidP="00011B72">
      <w:pPr>
        <w:pStyle w:val="ListParagraph"/>
        <w:numPr>
          <w:ilvl w:val="0"/>
          <w:numId w:val="4"/>
        </w:numPr>
        <w:spacing w:after="0" w:line="240" w:lineRule="auto"/>
      </w:pPr>
      <w:r>
        <w:t>cultural</w:t>
      </w:r>
    </w:p>
    <w:p w14:paraId="2DDCDCD6" w14:textId="04C8F6DE" w:rsidR="00C94093" w:rsidRPr="00C94093" w:rsidRDefault="00C84909" w:rsidP="00C94093">
      <w:pPr>
        <w:pStyle w:val="ListParagraph"/>
        <w:numPr>
          <w:ilvl w:val="0"/>
          <w:numId w:val="4"/>
        </w:numPr>
        <w:spacing w:after="0" w:line="240" w:lineRule="auto"/>
        <w:rPr>
          <w:b/>
        </w:rPr>
      </w:pPr>
      <w:r>
        <w:rPr>
          <w:b/>
        </w:rPr>
        <w:t>l</w:t>
      </w:r>
      <w:r w:rsidRPr="00C94093">
        <w:rPr>
          <w:b/>
        </w:rPr>
        <w:t>anguage</w:t>
      </w:r>
      <w:r w:rsidR="00C94093">
        <w:rPr>
          <w:b/>
        </w:rPr>
        <w:t xml:space="preserve"> </w:t>
      </w:r>
    </w:p>
    <w:p w14:paraId="0D10D88F" w14:textId="2CB362DD" w:rsidR="00C94093" w:rsidRDefault="00C84909" w:rsidP="00C94093">
      <w:pPr>
        <w:pStyle w:val="ListParagraph"/>
        <w:numPr>
          <w:ilvl w:val="0"/>
          <w:numId w:val="4"/>
        </w:numPr>
        <w:spacing w:after="0" w:line="240" w:lineRule="auto"/>
      </w:pPr>
      <w:r>
        <w:t>normalized</w:t>
      </w:r>
    </w:p>
    <w:p w14:paraId="5A509F1E" w14:textId="78E4854F" w:rsidR="00C94093" w:rsidRDefault="00C84909" w:rsidP="00C94093">
      <w:pPr>
        <w:pStyle w:val="ListParagraph"/>
        <w:numPr>
          <w:ilvl w:val="0"/>
          <w:numId w:val="4"/>
        </w:numPr>
        <w:spacing w:after="0" w:line="240" w:lineRule="auto"/>
      </w:pPr>
      <w:r>
        <w:t>diverse</w:t>
      </w:r>
    </w:p>
    <w:p w14:paraId="61F53270" w14:textId="71DB1D69" w:rsidR="00721697" w:rsidRDefault="00721697" w:rsidP="00721697">
      <w:pPr>
        <w:pStyle w:val="ListParagraph"/>
        <w:numPr>
          <w:ilvl w:val="0"/>
          <w:numId w:val="1"/>
        </w:numPr>
        <w:spacing w:after="0" w:line="240" w:lineRule="auto"/>
      </w:pPr>
      <w:r>
        <w:t xml:space="preserve">Explain and define what is meant by “The world and religious beliefs entwined with it have deeply compelling force by virtue of the deeply embodied quality of language, making religious beliefs socially constituted phenomena that are personally experienced.” </w:t>
      </w:r>
      <w:r w:rsidRPr="00721697">
        <w:t>Cognitive Domain: Analysis</w:t>
      </w:r>
      <w:r>
        <w:t xml:space="preserve"> </w:t>
      </w:r>
    </w:p>
    <w:p w14:paraId="169CEC26" w14:textId="77777777" w:rsidR="00CC1B0C" w:rsidRDefault="00CC1B0C" w:rsidP="00CC1B0C">
      <w:pPr>
        <w:spacing w:after="0" w:line="240" w:lineRule="auto"/>
        <w:rPr>
          <w:b/>
          <w:color w:val="548DD4"/>
          <w:sz w:val="28"/>
          <w:szCs w:val="26"/>
        </w:rPr>
      </w:pPr>
    </w:p>
    <w:p w14:paraId="1D1C3224" w14:textId="2B4DA598" w:rsidR="00CC1B0C" w:rsidRDefault="00CC1B0C" w:rsidP="00CC1B0C">
      <w:pPr>
        <w:spacing w:line="240" w:lineRule="auto"/>
        <w:rPr>
          <w:rFonts w:eastAsia="MS Mincho"/>
          <w:lang w:eastAsia="ja-JP"/>
        </w:rPr>
      </w:pPr>
      <w:r>
        <w:rPr>
          <w:rFonts w:eastAsia="MS Mincho"/>
          <w:b/>
          <w:lang w:eastAsia="ja-JP"/>
        </w:rPr>
        <w:t>Article 2:</w:t>
      </w:r>
      <w:r>
        <w:rPr>
          <w:rFonts w:eastAsia="MS Mincho"/>
          <w:lang w:eastAsia="ja-JP"/>
        </w:rPr>
        <w:t xml:space="preserve"> </w:t>
      </w:r>
      <w:hyperlink r:id="rId10" w:history="1">
        <w:proofErr w:type="spellStart"/>
        <w:r w:rsidR="000A5925" w:rsidRPr="00ED43C4">
          <w:rPr>
            <w:rStyle w:val="Hyperlink"/>
          </w:rPr>
          <w:t>Mestre</w:t>
        </w:r>
        <w:proofErr w:type="spellEnd"/>
        <w:r w:rsidR="000A5925" w:rsidRPr="00ED43C4">
          <w:rPr>
            <w:rStyle w:val="Hyperlink"/>
          </w:rPr>
          <w:t>,</w:t>
        </w:r>
        <w:r w:rsidR="000A5925" w:rsidRPr="00ED43C4">
          <w:rPr>
            <w:rStyle w:val="Hyperlink"/>
          </w:rPr>
          <w:t xml:space="preserve"> </w:t>
        </w:r>
        <w:r w:rsidR="000A5925" w:rsidRPr="00ED43C4">
          <w:rPr>
            <w:rStyle w:val="Hyperlink"/>
          </w:rPr>
          <w:t xml:space="preserve">V., </w:t>
        </w:r>
        <w:proofErr w:type="spellStart"/>
        <w:r w:rsidR="000A5925" w:rsidRPr="00ED43C4">
          <w:rPr>
            <w:rStyle w:val="Hyperlink"/>
          </w:rPr>
          <w:t>Tortosa</w:t>
        </w:r>
        <w:proofErr w:type="spellEnd"/>
        <w:r w:rsidR="000A5925" w:rsidRPr="00ED43C4">
          <w:rPr>
            <w:rStyle w:val="Hyperlink"/>
          </w:rPr>
          <w:t xml:space="preserve">, F., Samper, P., &amp; </w:t>
        </w:r>
        <w:proofErr w:type="spellStart"/>
        <w:r w:rsidR="000A5925" w:rsidRPr="00ED43C4">
          <w:rPr>
            <w:rStyle w:val="Hyperlink"/>
          </w:rPr>
          <w:t>Nácher</w:t>
        </w:r>
        <w:proofErr w:type="spellEnd"/>
        <w:r w:rsidR="000A5925" w:rsidRPr="00ED43C4">
          <w:rPr>
            <w:rStyle w:val="Hyperlink"/>
          </w:rPr>
          <w:t xml:space="preserve">, M. J. (2003). Three decades of psychological research in the journal </w:t>
        </w:r>
        <w:r w:rsidR="00C84909" w:rsidRPr="00ED43C4">
          <w:rPr>
            <w:rStyle w:val="Hyperlink"/>
          </w:rPr>
          <w:t>Cogn</w:t>
        </w:r>
        <w:r w:rsidR="00C84909" w:rsidRPr="00ED43C4">
          <w:rPr>
            <w:rStyle w:val="Hyperlink"/>
          </w:rPr>
          <w:t>i</w:t>
        </w:r>
        <w:r w:rsidR="00C84909" w:rsidRPr="00ED43C4">
          <w:rPr>
            <w:rStyle w:val="Hyperlink"/>
          </w:rPr>
          <w:t xml:space="preserve">tive Psychology </w:t>
        </w:r>
        <w:r w:rsidR="000A5925" w:rsidRPr="00ED43C4">
          <w:rPr>
            <w:rStyle w:val="Hyperlink"/>
          </w:rPr>
          <w:t>(1979–1999).</w:t>
        </w:r>
        <w:r w:rsidR="000A5925" w:rsidRPr="00ED43C4">
          <w:rPr>
            <w:rStyle w:val="Hyperlink"/>
            <w:i/>
            <w:iCs/>
          </w:rPr>
          <w:t xml:space="preserve"> Psychological Reports, 93</w:t>
        </w:r>
        <w:r w:rsidR="000A5925" w:rsidRPr="00ED43C4">
          <w:rPr>
            <w:rStyle w:val="Hyperlink"/>
          </w:rPr>
          <w:t>(3), 972</w:t>
        </w:r>
        <w:r w:rsidR="00C84909" w:rsidRPr="00ED43C4">
          <w:rPr>
            <w:rStyle w:val="Hyperlink"/>
          </w:rPr>
          <w:t>–</w:t>
        </w:r>
        <w:r w:rsidR="000A5925" w:rsidRPr="00ED43C4">
          <w:rPr>
            <w:rStyle w:val="Hyperlink"/>
          </w:rPr>
          <w:t>982. doi:10.2466/pr0.2003.93.3.972</w:t>
        </w:r>
      </w:hyperlink>
    </w:p>
    <w:p w14:paraId="5DBC5BBA" w14:textId="77777777" w:rsidR="00CC1B0C" w:rsidRDefault="00CC1B0C" w:rsidP="00CC1B0C">
      <w:pPr>
        <w:spacing w:line="240" w:lineRule="auto"/>
        <w:rPr>
          <w:rFonts w:eastAsia="MS Mincho"/>
          <w:b/>
          <w:lang w:eastAsia="ja-JP"/>
        </w:rPr>
      </w:pPr>
      <w:r>
        <w:rPr>
          <w:rFonts w:eastAsia="MS Mincho"/>
          <w:b/>
          <w:lang w:eastAsia="ja-JP"/>
        </w:rPr>
        <w:t xml:space="preserve">URL: </w:t>
      </w:r>
      <w:r w:rsidR="004E2EC4" w:rsidRPr="004E2EC4">
        <w:rPr>
          <w:rFonts w:eastAsia="MS Mincho"/>
          <w:lang w:eastAsia="ja-JP"/>
        </w:rPr>
        <w:t>http://journals.sagepub.com/doi/abs/10.2466/pr0.2003.93.3.972</w:t>
      </w:r>
    </w:p>
    <w:p w14:paraId="1E17E7CF" w14:textId="5CD68FEC" w:rsidR="00CC1B0C" w:rsidRPr="00596354" w:rsidRDefault="00CC1B0C" w:rsidP="00CC1B0C">
      <w:pPr>
        <w:spacing w:line="240" w:lineRule="auto"/>
        <w:rPr>
          <w:rFonts w:eastAsia="MS Mincho"/>
          <w:lang w:eastAsia="ja-JP"/>
        </w:rPr>
      </w:pPr>
      <w:r>
        <w:rPr>
          <w:rFonts w:eastAsia="MS Mincho"/>
          <w:b/>
          <w:lang w:eastAsia="ja-JP"/>
        </w:rPr>
        <w:t xml:space="preserve">Learning Objective: </w:t>
      </w:r>
      <w:r w:rsidR="00596354">
        <w:rPr>
          <w:rFonts w:eastAsia="MS Mincho"/>
          <w:lang w:eastAsia="ja-JP"/>
        </w:rPr>
        <w:t>1,</w:t>
      </w:r>
      <w:r w:rsidR="00C84909">
        <w:rPr>
          <w:rFonts w:eastAsia="MS Mincho"/>
          <w:lang w:eastAsia="ja-JP"/>
        </w:rPr>
        <w:t xml:space="preserve"> </w:t>
      </w:r>
      <w:r w:rsidR="00596354">
        <w:rPr>
          <w:rFonts w:eastAsia="MS Mincho"/>
          <w:lang w:eastAsia="ja-JP"/>
        </w:rPr>
        <w:t>2,</w:t>
      </w:r>
      <w:r w:rsidR="00C84909">
        <w:rPr>
          <w:rFonts w:eastAsia="MS Mincho"/>
          <w:lang w:eastAsia="ja-JP"/>
        </w:rPr>
        <w:t xml:space="preserve"> &amp; </w:t>
      </w:r>
      <w:r w:rsidR="00596354">
        <w:rPr>
          <w:rFonts w:eastAsia="MS Mincho"/>
          <w:lang w:eastAsia="ja-JP"/>
        </w:rPr>
        <w:t>3</w:t>
      </w:r>
    </w:p>
    <w:p w14:paraId="16249FA2" w14:textId="77777777" w:rsidR="00CC1B0C" w:rsidRPr="00596354" w:rsidRDefault="00CC1B0C" w:rsidP="00CC1B0C">
      <w:pPr>
        <w:spacing w:line="240" w:lineRule="auto"/>
        <w:rPr>
          <w:rFonts w:eastAsia="MS Mincho"/>
          <w:lang w:eastAsia="ja-JP"/>
        </w:rPr>
      </w:pPr>
      <w:r>
        <w:rPr>
          <w:rFonts w:eastAsia="MS Mincho"/>
          <w:b/>
          <w:lang w:eastAsia="ja-JP"/>
        </w:rPr>
        <w:lastRenderedPageBreak/>
        <w:t xml:space="preserve">Summary: </w:t>
      </w:r>
      <w:r w:rsidR="00596354">
        <w:rPr>
          <w:rFonts w:eastAsia="MS Mincho"/>
          <w:lang w:eastAsia="ja-JP"/>
        </w:rPr>
        <w:t xml:space="preserve">Abstract: </w:t>
      </w:r>
      <w:r w:rsidR="00596354" w:rsidRPr="00596354">
        <w:rPr>
          <w:rFonts w:eastAsia="MS Mincho"/>
          <w:lang w:eastAsia="ja-JP"/>
        </w:rPr>
        <w:t>We examined the journal Cognitive Psychology, as representative of the evolution of cognitive psychology during the last three decades (1979–1999). Analysis of changes in the impact factor defined according to the Social Science Citation Index (SSCI) is an indication of the ranking of this journal both in the general classification of archival research journals as well as in relation to other periodicals in the area of cognitive psychology. This single quantitative measure of articles published in Cognitive Psychology indicates a change in the topics of interest. An analysis of the research topics and identification of the most productive authors identifies important indicators of the psychological topics of primary interest during this time.</w:t>
      </w:r>
    </w:p>
    <w:p w14:paraId="160CBC82" w14:textId="77777777" w:rsidR="00CC1B0C" w:rsidRDefault="00CC1B0C" w:rsidP="00CC1B0C">
      <w:pPr>
        <w:spacing w:line="240" w:lineRule="auto"/>
        <w:rPr>
          <w:rFonts w:eastAsia="MS Mincho"/>
          <w:lang w:eastAsia="ja-JP"/>
        </w:rPr>
      </w:pPr>
      <w:r>
        <w:rPr>
          <w:b/>
        </w:rPr>
        <w:t xml:space="preserve">Questions to Consider: </w:t>
      </w:r>
    </w:p>
    <w:p w14:paraId="01A8729D" w14:textId="77777777" w:rsidR="00CC1B0C" w:rsidRDefault="00C562BE" w:rsidP="00CC1B0C">
      <w:pPr>
        <w:numPr>
          <w:ilvl w:val="0"/>
          <w:numId w:val="2"/>
        </w:numPr>
        <w:spacing w:after="0" w:line="240" w:lineRule="auto"/>
      </w:pPr>
      <w:r>
        <w:t xml:space="preserve">Explain how the expansion of </w:t>
      </w:r>
      <w:r w:rsidRPr="00596354">
        <w:rPr>
          <w:rFonts w:eastAsia="MS Mincho"/>
          <w:lang w:eastAsia="ja-JP"/>
        </w:rPr>
        <w:t xml:space="preserve">the journal </w:t>
      </w:r>
      <w:r w:rsidRPr="009A0045">
        <w:rPr>
          <w:rFonts w:eastAsia="MS Mincho"/>
          <w:i/>
          <w:lang w:eastAsia="ja-JP"/>
        </w:rPr>
        <w:t>Cognitive Psychology</w:t>
      </w:r>
      <w:r>
        <w:rPr>
          <w:rFonts w:eastAsia="MS Mincho"/>
          <w:lang w:eastAsia="ja-JP"/>
        </w:rPr>
        <w:t xml:space="preserve"> demonstrates the increased scientific merit for the field of cognitive psychology.</w:t>
      </w:r>
      <w:r w:rsidR="00232431">
        <w:rPr>
          <w:rFonts w:eastAsia="MS Mincho"/>
          <w:lang w:eastAsia="ja-JP"/>
        </w:rPr>
        <w:t xml:space="preserve"> Cognitive </w:t>
      </w:r>
      <w:commentRangeStart w:id="2"/>
      <w:r w:rsidR="00232431">
        <w:rPr>
          <w:rFonts w:eastAsia="MS Mincho"/>
          <w:lang w:eastAsia="ja-JP"/>
        </w:rPr>
        <w:t>Domain</w:t>
      </w:r>
      <w:commentRangeEnd w:id="2"/>
      <w:r w:rsidR="00232431">
        <w:rPr>
          <w:rStyle w:val="CommentReference"/>
        </w:rPr>
        <w:commentReference w:id="2"/>
      </w:r>
      <w:r w:rsidR="00232431">
        <w:rPr>
          <w:rFonts w:eastAsia="MS Mincho"/>
          <w:lang w:eastAsia="ja-JP"/>
        </w:rPr>
        <w:t xml:space="preserve">: </w:t>
      </w:r>
    </w:p>
    <w:p w14:paraId="3641AB08" w14:textId="40D6702E" w:rsidR="00CC1B0C" w:rsidRDefault="00112B23" w:rsidP="00721F45">
      <w:pPr>
        <w:numPr>
          <w:ilvl w:val="0"/>
          <w:numId w:val="2"/>
        </w:numPr>
        <w:spacing w:after="0" w:line="240" w:lineRule="auto"/>
      </w:pPr>
      <w:r>
        <w:t>What do the authors posit as a reason for the rapid growth of cognitive psychology?</w:t>
      </w:r>
      <w:r w:rsidR="00721F45">
        <w:t xml:space="preserve"> </w:t>
      </w:r>
      <w:r w:rsidR="00721F45" w:rsidRPr="00721F45">
        <w:t>Cognitive Domain: Knowledge</w:t>
      </w:r>
    </w:p>
    <w:p w14:paraId="104B1C04" w14:textId="77777777" w:rsidR="00BD44D0" w:rsidRDefault="00BD44D0" w:rsidP="00112B23">
      <w:pPr>
        <w:pStyle w:val="ListParagraph"/>
        <w:numPr>
          <w:ilvl w:val="0"/>
          <w:numId w:val="5"/>
        </w:numPr>
        <w:spacing w:after="0" w:line="240" w:lineRule="auto"/>
      </w:pPr>
      <w:r>
        <w:t>The large increase in research funding.</w:t>
      </w:r>
    </w:p>
    <w:p w14:paraId="2C7E76AF" w14:textId="77777777" w:rsidR="00BD44D0" w:rsidRDefault="00BD44D0" w:rsidP="00112B23">
      <w:pPr>
        <w:pStyle w:val="ListParagraph"/>
        <w:numPr>
          <w:ilvl w:val="0"/>
          <w:numId w:val="5"/>
        </w:numPr>
        <w:spacing w:after="0" w:line="240" w:lineRule="auto"/>
      </w:pPr>
      <w:r>
        <w:t>The large increase in government policy passed.</w:t>
      </w:r>
    </w:p>
    <w:p w14:paraId="0A9BD804" w14:textId="321EABB3" w:rsidR="00112B23" w:rsidRPr="00BD44D0" w:rsidRDefault="00BD44D0" w:rsidP="004A76F4">
      <w:pPr>
        <w:pStyle w:val="ListParagraph"/>
        <w:numPr>
          <w:ilvl w:val="0"/>
          <w:numId w:val="5"/>
        </w:numPr>
        <w:spacing w:after="0" w:line="240" w:lineRule="auto"/>
        <w:rPr>
          <w:b/>
        </w:rPr>
      </w:pPr>
      <w:r w:rsidRPr="00BD44D0">
        <w:rPr>
          <w:b/>
        </w:rPr>
        <w:t>The large increase in use of computers</w:t>
      </w:r>
      <w:r w:rsidR="00721F45">
        <w:rPr>
          <w:b/>
        </w:rPr>
        <w:t>.</w:t>
      </w:r>
    </w:p>
    <w:p w14:paraId="17BACD06" w14:textId="77777777" w:rsidR="00BD44D0" w:rsidRDefault="00BD44D0" w:rsidP="00112B23">
      <w:pPr>
        <w:pStyle w:val="ListParagraph"/>
        <w:numPr>
          <w:ilvl w:val="0"/>
          <w:numId w:val="5"/>
        </w:numPr>
        <w:spacing w:after="0" w:line="240" w:lineRule="auto"/>
      </w:pPr>
      <w:r>
        <w:t>The large increase in psychology graduate</w:t>
      </w:r>
      <w:r w:rsidR="0087045E">
        <w:t>s</w:t>
      </w:r>
      <w:r>
        <w:t>.</w:t>
      </w:r>
    </w:p>
    <w:p w14:paraId="7458222A" w14:textId="5DADC7BE" w:rsidR="00CC1B0C" w:rsidRDefault="00AB2F78" w:rsidP="00721F45">
      <w:pPr>
        <w:numPr>
          <w:ilvl w:val="0"/>
          <w:numId w:val="2"/>
        </w:numPr>
        <w:spacing w:after="0" w:line="240" w:lineRule="auto"/>
      </w:pPr>
      <w:r>
        <w:t>Within cognitive psychology, there has been a greater interest in studying cognitive processes from a developmental perspective.</w:t>
      </w:r>
      <w:r w:rsidR="00721F45">
        <w:t xml:space="preserve"> </w:t>
      </w:r>
      <w:r w:rsidR="00721F45" w:rsidRPr="00721F45">
        <w:t>Cognitive Domain: Knowledge</w:t>
      </w:r>
    </w:p>
    <w:p w14:paraId="74238DEE" w14:textId="6ED4BC6E" w:rsidR="00AB2F78" w:rsidRPr="00AB2F78" w:rsidRDefault="00AB2F78" w:rsidP="009A0045">
      <w:pPr>
        <w:spacing w:after="0" w:line="240" w:lineRule="auto"/>
        <w:ind w:left="360"/>
        <w:rPr>
          <w:b/>
        </w:rPr>
      </w:pPr>
      <w:r w:rsidRPr="00AB2F78">
        <w:rPr>
          <w:b/>
        </w:rPr>
        <w:t xml:space="preserve">True </w:t>
      </w:r>
    </w:p>
    <w:p w14:paraId="1308DA3A" w14:textId="77777777" w:rsidR="00AB2F78" w:rsidRDefault="00AB2F78" w:rsidP="009A0045">
      <w:pPr>
        <w:spacing w:after="0" w:line="240" w:lineRule="auto"/>
        <w:ind w:left="360"/>
      </w:pPr>
      <w:r>
        <w:t>False</w:t>
      </w:r>
    </w:p>
    <w:p w14:paraId="55A892CC" w14:textId="77777777" w:rsidR="00CC1B0C" w:rsidRDefault="00CC1B0C" w:rsidP="00CC1B0C">
      <w:pPr>
        <w:spacing w:after="0" w:line="240" w:lineRule="auto"/>
        <w:ind w:left="720"/>
      </w:pPr>
    </w:p>
    <w:p w14:paraId="3F1490FF" w14:textId="724DC430" w:rsidR="00CC1B0C" w:rsidRDefault="00CC1B0C" w:rsidP="00CC1B0C">
      <w:pPr>
        <w:spacing w:line="240" w:lineRule="auto"/>
        <w:rPr>
          <w:rFonts w:eastAsia="MS Mincho"/>
          <w:lang w:eastAsia="ja-JP"/>
        </w:rPr>
      </w:pPr>
      <w:r>
        <w:rPr>
          <w:rFonts w:eastAsia="MS Mincho"/>
          <w:b/>
          <w:lang w:eastAsia="ja-JP"/>
        </w:rPr>
        <w:t>Article 3:</w:t>
      </w:r>
      <w:r>
        <w:rPr>
          <w:rFonts w:eastAsia="MS Mincho"/>
          <w:lang w:eastAsia="ja-JP"/>
        </w:rPr>
        <w:t xml:space="preserve"> </w:t>
      </w:r>
      <w:hyperlink r:id="rId12" w:history="1">
        <w:r w:rsidR="00DA15A8" w:rsidRPr="00ED43C4">
          <w:rPr>
            <w:rStyle w:val="Hyperlink"/>
          </w:rPr>
          <w:t>Potter, J</w:t>
        </w:r>
        <w:r w:rsidR="00DA15A8" w:rsidRPr="00ED43C4">
          <w:rPr>
            <w:rStyle w:val="Hyperlink"/>
          </w:rPr>
          <w:t>.</w:t>
        </w:r>
        <w:r w:rsidR="00DA15A8" w:rsidRPr="00ED43C4">
          <w:rPr>
            <w:rStyle w:val="Hyperlink"/>
          </w:rPr>
          <w:t xml:space="preserve"> (2000). </w:t>
        </w:r>
        <w:proofErr w:type="gramStart"/>
        <w:r w:rsidR="00DA15A8" w:rsidRPr="00ED43C4">
          <w:rPr>
            <w:rStyle w:val="Hyperlink"/>
          </w:rPr>
          <w:t>Post-cognitive psychology.</w:t>
        </w:r>
        <w:proofErr w:type="gramEnd"/>
        <w:r w:rsidR="00DA15A8" w:rsidRPr="00ED43C4">
          <w:rPr>
            <w:rStyle w:val="Hyperlink"/>
            <w:i/>
            <w:iCs/>
          </w:rPr>
          <w:t xml:space="preserve"> Theory &amp; Psychology, 10</w:t>
        </w:r>
        <w:r w:rsidR="00DA15A8" w:rsidRPr="00ED43C4">
          <w:rPr>
            <w:rStyle w:val="Hyperlink"/>
          </w:rPr>
          <w:t>(1), 31</w:t>
        </w:r>
        <w:r w:rsidR="00232431" w:rsidRPr="00ED43C4">
          <w:rPr>
            <w:rStyle w:val="Hyperlink"/>
          </w:rPr>
          <w:t>–</w:t>
        </w:r>
        <w:r w:rsidR="00DA15A8" w:rsidRPr="00ED43C4">
          <w:rPr>
            <w:rStyle w:val="Hyperlink"/>
          </w:rPr>
          <w:t xml:space="preserve">37. </w:t>
        </w:r>
        <w:proofErr w:type="gramStart"/>
        <w:r w:rsidR="00DA15A8" w:rsidRPr="00ED43C4">
          <w:rPr>
            <w:rStyle w:val="Hyperlink"/>
          </w:rPr>
          <w:t>doi:</w:t>
        </w:r>
        <w:proofErr w:type="gramEnd"/>
        <w:r w:rsidR="00DA15A8" w:rsidRPr="00ED43C4">
          <w:rPr>
            <w:rStyle w:val="Hyperlink"/>
          </w:rPr>
          <w:t>10.1177/0959354300010001596</w:t>
        </w:r>
      </w:hyperlink>
    </w:p>
    <w:p w14:paraId="130B6E44" w14:textId="77777777" w:rsidR="00CC1B0C" w:rsidRDefault="00CC1B0C" w:rsidP="00CC1B0C">
      <w:pPr>
        <w:spacing w:line="240" w:lineRule="auto"/>
        <w:rPr>
          <w:rFonts w:eastAsia="MS Mincho"/>
          <w:b/>
          <w:lang w:eastAsia="ja-JP"/>
        </w:rPr>
      </w:pPr>
      <w:r>
        <w:rPr>
          <w:rFonts w:eastAsia="MS Mincho"/>
          <w:b/>
          <w:lang w:eastAsia="ja-JP"/>
        </w:rPr>
        <w:t xml:space="preserve">URL: </w:t>
      </w:r>
      <w:r w:rsidR="00DA15A8" w:rsidRPr="00DA15A8">
        <w:rPr>
          <w:rFonts w:eastAsia="MS Mincho"/>
          <w:lang w:eastAsia="ja-JP"/>
        </w:rPr>
        <w:t>http://journals.sagepub.com/doi/abs/10.1177/0959354300010001596</w:t>
      </w:r>
    </w:p>
    <w:p w14:paraId="3891E232" w14:textId="56758B76" w:rsidR="00CC1B0C" w:rsidRPr="003E3427" w:rsidRDefault="00CC1B0C" w:rsidP="00CC1B0C">
      <w:pPr>
        <w:spacing w:line="240" w:lineRule="auto"/>
        <w:rPr>
          <w:rFonts w:eastAsia="MS Mincho"/>
          <w:lang w:eastAsia="ja-JP"/>
        </w:rPr>
      </w:pPr>
      <w:r>
        <w:rPr>
          <w:rFonts w:eastAsia="MS Mincho"/>
          <w:b/>
          <w:lang w:eastAsia="ja-JP"/>
        </w:rPr>
        <w:t xml:space="preserve">Learning Objective: </w:t>
      </w:r>
      <w:r w:rsidR="003E3427">
        <w:rPr>
          <w:rFonts w:eastAsia="MS Mincho"/>
          <w:lang w:eastAsia="ja-JP"/>
        </w:rPr>
        <w:t>1</w:t>
      </w:r>
      <w:r w:rsidR="00232431">
        <w:rPr>
          <w:rFonts w:eastAsia="MS Mincho"/>
          <w:lang w:eastAsia="ja-JP"/>
        </w:rPr>
        <w:t xml:space="preserve"> &amp; </w:t>
      </w:r>
      <w:r w:rsidR="003E3427">
        <w:rPr>
          <w:rFonts w:eastAsia="MS Mincho"/>
          <w:lang w:eastAsia="ja-JP"/>
        </w:rPr>
        <w:t>2</w:t>
      </w:r>
    </w:p>
    <w:p w14:paraId="4F9F7A8B" w14:textId="77777777" w:rsidR="00CC1B0C" w:rsidRPr="003E3427" w:rsidRDefault="00CC1B0C" w:rsidP="00CC1B0C">
      <w:pPr>
        <w:spacing w:line="240" w:lineRule="auto"/>
        <w:rPr>
          <w:rFonts w:eastAsia="MS Mincho"/>
          <w:lang w:eastAsia="ja-JP"/>
        </w:rPr>
      </w:pPr>
      <w:r>
        <w:rPr>
          <w:rFonts w:eastAsia="MS Mincho"/>
          <w:b/>
          <w:lang w:eastAsia="ja-JP"/>
        </w:rPr>
        <w:t xml:space="preserve">Summary: </w:t>
      </w:r>
      <w:r w:rsidR="003E3427" w:rsidRPr="003E3427">
        <w:rPr>
          <w:rFonts w:eastAsia="MS Mincho"/>
          <w:lang w:eastAsia="ja-JP"/>
        </w:rPr>
        <w:t>This paper speculates about what will, and should, follow cognitivism in psychology in the new century. It highlights the importance of the work of Wittgenstein, Sacks and Edwards for the development of post-cognitive psychology. Cognitivism is criticized for failing to conceptualize practices in a way that recognizes their action orientation and co-construction, and to appreciate how they are given sense through people's categories, formulations and orientations. Discursive psychology focuses on the production of versions of reality and cognition as parts of practices in natural settings. It is offered as one potential successor to cognitivism.</w:t>
      </w:r>
    </w:p>
    <w:p w14:paraId="342D134B" w14:textId="77777777" w:rsidR="00CC1B0C" w:rsidRDefault="00CC1B0C" w:rsidP="00CC1B0C">
      <w:pPr>
        <w:spacing w:line="240" w:lineRule="auto"/>
        <w:rPr>
          <w:rFonts w:eastAsia="MS Mincho"/>
          <w:lang w:eastAsia="ja-JP"/>
        </w:rPr>
      </w:pPr>
      <w:r>
        <w:rPr>
          <w:b/>
        </w:rPr>
        <w:t xml:space="preserve">Questions to Consider: </w:t>
      </w:r>
    </w:p>
    <w:p w14:paraId="4049F432" w14:textId="5D3012BA" w:rsidR="00CC1B0C" w:rsidRDefault="00C62D77" w:rsidP="002A6820">
      <w:pPr>
        <w:numPr>
          <w:ilvl w:val="0"/>
          <w:numId w:val="3"/>
        </w:numPr>
        <w:spacing w:after="0" w:line="240" w:lineRule="auto"/>
      </w:pPr>
      <w:r>
        <w:t xml:space="preserve">According to the author, the disconcerting aspect of the term </w:t>
      </w:r>
      <w:r w:rsidRPr="009A0045">
        <w:rPr>
          <w:i/>
        </w:rPr>
        <w:t>cognitivism</w:t>
      </w:r>
      <w:r>
        <w:t xml:space="preserve"> is that it suggests ______.</w:t>
      </w:r>
      <w:r w:rsidR="002A6820">
        <w:t xml:space="preserve"> </w:t>
      </w:r>
      <w:r w:rsidR="002A6820" w:rsidRPr="002A6820">
        <w:t>Cognitive Domain: Comprehension</w:t>
      </w:r>
    </w:p>
    <w:p w14:paraId="7029F4BC" w14:textId="27B7EDC2" w:rsidR="00C62D77" w:rsidRPr="00936D2B" w:rsidRDefault="00E40825" w:rsidP="00936D2B">
      <w:pPr>
        <w:pStyle w:val="ListParagraph"/>
        <w:numPr>
          <w:ilvl w:val="0"/>
          <w:numId w:val="6"/>
        </w:numPr>
        <w:spacing w:after="0" w:line="240" w:lineRule="auto"/>
        <w:rPr>
          <w:b/>
        </w:rPr>
      </w:pPr>
      <w:r>
        <w:rPr>
          <w:b/>
        </w:rPr>
        <w:t>b</w:t>
      </w:r>
      <w:r w:rsidRPr="00936D2B">
        <w:rPr>
          <w:b/>
        </w:rPr>
        <w:t>oundaries</w:t>
      </w:r>
      <w:r w:rsidR="00936D2B">
        <w:rPr>
          <w:b/>
        </w:rPr>
        <w:t xml:space="preserve"> </w:t>
      </w:r>
    </w:p>
    <w:p w14:paraId="149EB095" w14:textId="5628FBE0" w:rsidR="00C62D77" w:rsidRDefault="00E40825" w:rsidP="00C62D77">
      <w:pPr>
        <w:pStyle w:val="ListParagraph"/>
        <w:numPr>
          <w:ilvl w:val="0"/>
          <w:numId w:val="6"/>
        </w:numPr>
        <w:spacing w:after="0" w:line="240" w:lineRule="auto"/>
      </w:pPr>
      <w:r>
        <w:t>pseudoscience</w:t>
      </w:r>
    </w:p>
    <w:p w14:paraId="26E90757" w14:textId="7D539664" w:rsidR="00C62D77" w:rsidRDefault="00E40825" w:rsidP="00C62D77">
      <w:pPr>
        <w:pStyle w:val="ListParagraph"/>
        <w:numPr>
          <w:ilvl w:val="0"/>
          <w:numId w:val="6"/>
        </w:numPr>
        <w:spacing w:after="0" w:line="240" w:lineRule="auto"/>
      </w:pPr>
      <w:r>
        <w:t>impracticality</w:t>
      </w:r>
    </w:p>
    <w:p w14:paraId="54CB6BD2" w14:textId="0ABD6840" w:rsidR="00C62D77" w:rsidRDefault="00E40825" w:rsidP="00C62D77">
      <w:pPr>
        <w:pStyle w:val="ListParagraph"/>
        <w:numPr>
          <w:ilvl w:val="0"/>
          <w:numId w:val="6"/>
        </w:numPr>
        <w:spacing w:after="0" w:line="240" w:lineRule="auto"/>
      </w:pPr>
      <w:r>
        <w:t>invalidity</w:t>
      </w:r>
    </w:p>
    <w:p w14:paraId="1AF4419D" w14:textId="1F5524B6" w:rsidR="00CC1B0C" w:rsidRDefault="00FF16D9" w:rsidP="00FF16D9">
      <w:pPr>
        <w:numPr>
          <w:ilvl w:val="0"/>
          <w:numId w:val="3"/>
        </w:numPr>
        <w:spacing w:after="0" w:line="240" w:lineRule="auto"/>
      </w:pPr>
      <w:r>
        <w:t xml:space="preserve">Define and explain the term </w:t>
      </w:r>
      <w:r w:rsidRPr="009A0045">
        <w:rPr>
          <w:i/>
        </w:rPr>
        <w:t>discursive psychology</w:t>
      </w:r>
      <w:r>
        <w:t xml:space="preserve">. </w:t>
      </w:r>
      <w:r w:rsidRPr="00FF16D9">
        <w:t>Cognitive Domain: Analysis</w:t>
      </w:r>
    </w:p>
    <w:p w14:paraId="2785F436" w14:textId="3B3CD8AC" w:rsidR="00CC1B0C" w:rsidRDefault="00B15831" w:rsidP="00414F72">
      <w:pPr>
        <w:numPr>
          <w:ilvl w:val="0"/>
          <w:numId w:val="3"/>
        </w:numPr>
        <w:spacing w:after="0" w:line="240" w:lineRule="auto"/>
      </w:pPr>
      <w:r>
        <w:lastRenderedPageBreak/>
        <w:t>The author posits that a new century of psychology should study what people ______.</w:t>
      </w:r>
      <w:r w:rsidR="00414F72">
        <w:t xml:space="preserve"> </w:t>
      </w:r>
      <w:r w:rsidR="00414F72" w:rsidRPr="00414F72">
        <w:t>Cognitive Domain: Knowledge</w:t>
      </w:r>
    </w:p>
    <w:p w14:paraId="58F67CBB" w14:textId="285119E6" w:rsidR="00B15831" w:rsidRDefault="00E40825" w:rsidP="00B15831">
      <w:pPr>
        <w:pStyle w:val="ListParagraph"/>
        <w:numPr>
          <w:ilvl w:val="0"/>
          <w:numId w:val="7"/>
        </w:numPr>
        <w:spacing w:after="0" w:line="240" w:lineRule="auto"/>
      </w:pPr>
      <w:r>
        <w:t>think</w:t>
      </w:r>
    </w:p>
    <w:p w14:paraId="031BE5DB" w14:textId="4A5B571C" w:rsidR="00B15831" w:rsidRDefault="00E40825" w:rsidP="00B15831">
      <w:pPr>
        <w:pStyle w:val="ListParagraph"/>
        <w:numPr>
          <w:ilvl w:val="0"/>
          <w:numId w:val="7"/>
        </w:numPr>
        <w:spacing w:after="0" w:line="240" w:lineRule="auto"/>
      </w:pPr>
      <w:r>
        <w:t>feel</w:t>
      </w:r>
    </w:p>
    <w:p w14:paraId="604DC6D1" w14:textId="2D299CBF" w:rsidR="00B15831" w:rsidRDefault="00E40825" w:rsidP="00B15831">
      <w:pPr>
        <w:pStyle w:val="ListParagraph"/>
        <w:numPr>
          <w:ilvl w:val="0"/>
          <w:numId w:val="7"/>
        </w:numPr>
        <w:spacing w:after="0" w:line="240" w:lineRule="auto"/>
      </w:pPr>
      <w:r>
        <w:t>believe</w:t>
      </w:r>
    </w:p>
    <w:p w14:paraId="2CD0FA23" w14:textId="370AF261" w:rsidR="00C93002" w:rsidRDefault="00E40825" w:rsidP="009A0045">
      <w:pPr>
        <w:pStyle w:val="ListParagraph"/>
        <w:numPr>
          <w:ilvl w:val="0"/>
          <w:numId w:val="7"/>
        </w:numPr>
        <w:spacing w:after="0" w:line="240" w:lineRule="auto"/>
      </w:pPr>
      <w:r>
        <w:rPr>
          <w:b/>
        </w:rPr>
        <w:t>d</w:t>
      </w:r>
      <w:r w:rsidRPr="00B15831">
        <w:rPr>
          <w:b/>
        </w:rPr>
        <w:t>o</w:t>
      </w:r>
      <w:r w:rsidR="00B15831" w:rsidRPr="00B15831">
        <w:rPr>
          <w:b/>
        </w:rPr>
        <w:t xml:space="preserve"> </w:t>
      </w:r>
    </w:p>
    <w:sectPr w:rsidR="00C93002">
      <w:headerReference w:type="default" r:id="rId13"/>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D. Wainwright" w:date="2017-02-22T12:26:00Z" w:initials="D">
    <w:p w14:paraId="7D19FC2C" w14:textId="77777777" w:rsidR="00232431" w:rsidRDefault="00232431">
      <w:pPr>
        <w:pStyle w:val="CommentText"/>
      </w:pPr>
      <w:r>
        <w:rPr>
          <w:rStyle w:val="CommentReference"/>
        </w:rPr>
        <w:annotationRef/>
      </w:r>
      <w:r>
        <w:t>Cognitive domain is missing.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D19FC2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FCE991" w14:textId="77777777" w:rsidR="007F530C" w:rsidRDefault="007F530C" w:rsidP="00580110">
      <w:pPr>
        <w:spacing w:after="0" w:line="240" w:lineRule="auto"/>
      </w:pPr>
      <w:r>
        <w:separator/>
      </w:r>
    </w:p>
  </w:endnote>
  <w:endnote w:type="continuationSeparator" w:id="0">
    <w:p w14:paraId="43B6D75D" w14:textId="77777777" w:rsidR="007F530C" w:rsidRDefault="007F530C" w:rsidP="00580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9E0AE1" w14:textId="77777777" w:rsidR="007F530C" w:rsidRDefault="007F530C" w:rsidP="00580110">
      <w:pPr>
        <w:spacing w:after="0" w:line="240" w:lineRule="auto"/>
      </w:pPr>
      <w:r>
        <w:separator/>
      </w:r>
    </w:p>
  </w:footnote>
  <w:footnote w:type="continuationSeparator" w:id="0">
    <w:p w14:paraId="674891C2" w14:textId="77777777" w:rsidR="007F530C" w:rsidRDefault="007F530C" w:rsidP="005801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86546A" w14:textId="77777777" w:rsidR="00580110" w:rsidRDefault="00580110" w:rsidP="00580110">
    <w:pPr>
      <w:pStyle w:val="Header"/>
      <w:jc w:val="right"/>
    </w:pPr>
    <w:r>
      <w:t>Instructor Resource</w:t>
    </w:r>
  </w:p>
  <w:p w14:paraId="06613DF4" w14:textId="77777777" w:rsidR="00580110" w:rsidRDefault="00580110" w:rsidP="00580110">
    <w:pPr>
      <w:pStyle w:val="Header"/>
      <w:jc w:val="right"/>
    </w:pPr>
    <w:r>
      <w:t xml:space="preserve">Shiraev, </w:t>
    </w:r>
    <w:r w:rsidRPr="00A62AA1">
      <w:rPr>
        <w:i/>
      </w:rPr>
      <w:t>Personality Theories</w:t>
    </w:r>
  </w:p>
  <w:p w14:paraId="5B926C24" w14:textId="77777777" w:rsidR="00580110" w:rsidRDefault="00580110" w:rsidP="009A0045">
    <w:pPr>
      <w:pStyle w:val="Header"/>
      <w:jc w:val="right"/>
    </w:pPr>
    <w:r>
      <w:t>SAGE Publishing,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515D0"/>
    <w:multiLevelType w:val="hybridMultilevel"/>
    <w:tmpl w:val="6D0005D2"/>
    <w:lvl w:ilvl="0" w:tplc="0DEA10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BD84281"/>
    <w:multiLevelType w:val="hybridMultilevel"/>
    <w:tmpl w:val="9E9A1C30"/>
    <w:lvl w:ilvl="0" w:tplc="11740B8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D7525F4"/>
    <w:multiLevelType w:val="hybridMultilevel"/>
    <w:tmpl w:val="37D4258C"/>
    <w:lvl w:ilvl="0" w:tplc="EB2EFB3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E5B153F"/>
    <w:multiLevelType w:val="hybridMultilevel"/>
    <w:tmpl w:val="893EAEF2"/>
    <w:lvl w:ilvl="0" w:tplc="0409000F">
      <w:start w:val="1"/>
      <w:numFmt w:val="decimal"/>
      <w:lvlText w:val="%1."/>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nsid w:val="6EA21566"/>
    <w:multiLevelType w:val="hybridMultilevel"/>
    <w:tmpl w:val="0C4E7F5A"/>
    <w:lvl w:ilvl="0" w:tplc="7E7A74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F6D6675"/>
    <w:multiLevelType w:val="hybridMultilevel"/>
    <w:tmpl w:val="893EAEF2"/>
    <w:lvl w:ilvl="0" w:tplc="0409000F">
      <w:start w:val="1"/>
      <w:numFmt w:val="decimal"/>
      <w:lvlText w:val="%1."/>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nsid w:val="73152A6C"/>
    <w:multiLevelType w:val="hybridMultilevel"/>
    <w:tmpl w:val="893EAEF2"/>
    <w:lvl w:ilvl="0" w:tplc="0409000F">
      <w:start w:val="1"/>
      <w:numFmt w:val="decimal"/>
      <w:lvlText w:val="%1."/>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6"/>
    <w:lvlOverride w:ilvl="0">
      <w:startOverride w:val="1"/>
    </w:lvlOverride>
    <w:lvlOverride w:ilvl="1"/>
    <w:lvlOverride w:ilvl="2"/>
    <w:lvlOverride w:ilvl="3"/>
    <w:lvlOverride w:ilvl="4"/>
    <w:lvlOverride w:ilvl="5"/>
    <w:lvlOverride w:ilvl="6"/>
    <w:lvlOverride w:ilvl="7"/>
    <w:lvlOverride w:ilvl="8"/>
  </w:num>
  <w:num w:numId="2">
    <w:abstractNumId w:val="5"/>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1"/>
    </w:lvlOverride>
    <w:lvlOverride w:ilvl="1"/>
    <w:lvlOverride w:ilvl="2"/>
    <w:lvlOverride w:ilvl="3"/>
    <w:lvlOverride w:ilvl="4"/>
    <w:lvlOverride w:ilvl="5"/>
    <w:lvlOverride w:ilvl="6"/>
    <w:lvlOverride w:ilvl="7"/>
    <w:lvlOverride w:ilvl="8"/>
  </w:num>
  <w:num w:numId="4">
    <w:abstractNumId w:val="2"/>
  </w:num>
  <w:num w:numId="5">
    <w:abstractNumId w:val="1"/>
  </w:num>
  <w:num w:numId="6">
    <w:abstractNumId w:val="4"/>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 Wainwright">
    <w15:presenceInfo w15:providerId="None" w15:userId="D. Wainwrig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revisionView w:markup="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B0C"/>
    <w:rsid w:val="00011B72"/>
    <w:rsid w:val="000A5925"/>
    <w:rsid w:val="00112B23"/>
    <w:rsid w:val="001C527B"/>
    <w:rsid w:val="00232431"/>
    <w:rsid w:val="002718C0"/>
    <w:rsid w:val="002A6820"/>
    <w:rsid w:val="003E3427"/>
    <w:rsid w:val="00414F72"/>
    <w:rsid w:val="004A76F4"/>
    <w:rsid w:val="004D0144"/>
    <w:rsid w:val="004E2EC4"/>
    <w:rsid w:val="00580110"/>
    <w:rsid w:val="00596354"/>
    <w:rsid w:val="00677760"/>
    <w:rsid w:val="00721697"/>
    <w:rsid w:val="00721F45"/>
    <w:rsid w:val="007F530C"/>
    <w:rsid w:val="00842A86"/>
    <w:rsid w:val="0087045E"/>
    <w:rsid w:val="00936D2B"/>
    <w:rsid w:val="009A0045"/>
    <w:rsid w:val="009C6E20"/>
    <w:rsid w:val="00AB2F78"/>
    <w:rsid w:val="00B15831"/>
    <w:rsid w:val="00BD44D0"/>
    <w:rsid w:val="00BF5093"/>
    <w:rsid w:val="00C562BE"/>
    <w:rsid w:val="00C62D77"/>
    <w:rsid w:val="00C84909"/>
    <w:rsid w:val="00C93002"/>
    <w:rsid w:val="00C94093"/>
    <w:rsid w:val="00CC1B0C"/>
    <w:rsid w:val="00DA15A8"/>
    <w:rsid w:val="00DB1E91"/>
    <w:rsid w:val="00E40825"/>
    <w:rsid w:val="00ED43C4"/>
    <w:rsid w:val="00F200B5"/>
    <w:rsid w:val="00F20745"/>
    <w:rsid w:val="00FF16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B8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B0C"/>
    <w:pPr>
      <w:spacing w:after="200" w:line="276" w:lineRule="auto"/>
    </w:pPr>
  </w:style>
  <w:style w:type="paragraph" w:styleId="Heading1">
    <w:name w:val="heading 1"/>
    <w:basedOn w:val="Normal"/>
    <w:next w:val="Normal"/>
    <w:link w:val="Heading1Char"/>
    <w:uiPriority w:val="9"/>
    <w:qFormat/>
    <w:rsid w:val="00CC1B0C"/>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1B0C"/>
    <w:rPr>
      <w:rFonts w:asciiTheme="majorHAnsi" w:eastAsiaTheme="majorEastAsia" w:hAnsiTheme="majorHAnsi" w:cstheme="majorBidi"/>
      <w:b/>
      <w:bCs/>
      <w:color w:val="2E74B5" w:themeColor="accent1" w:themeShade="BF"/>
      <w:sz w:val="28"/>
      <w:szCs w:val="28"/>
    </w:rPr>
  </w:style>
  <w:style w:type="paragraph" w:styleId="ListParagraph">
    <w:name w:val="List Paragraph"/>
    <w:basedOn w:val="Normal"/>
    <w:uiPriority w:val="34"/>
    <w:qFormat/>
    <w:rsid w:val="00011B72"/>
    <w:pPr>
      <w:ind w:left="720"/>
      <w:contextualSpacing/>
    </w:pPr>
  </w:style>
  <w:style w:type="paragraph" w:styleId="Header">
    <w:name w:val="header"/>
    <w:basedOn w:val="Normal"/>
    <w:link w:val="HeaderChar"/>
    <w:uiPriority w:val="99"/>
    <w:unhideWhenUsed/>
    <w:rsid w:val="005801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0110"/>
  </w:style>
  <w:style w:type="paragraph" w:styleId="Footer">
    <w:name w:val="footer"/>
    <w:basedOn w:val="Normal"/>
    <w:link w:val="FooterChar"/>
    <w:uiPriority w:val="99"/>
    <w:unhideWhenUsed/>
    <w:rsid w:val="005801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0110"/>
  </w:style>
  <w:style w:type="paragraph" w:styleId="BalloonText">
    <w:name w:val="Balloon Text"/>
    <w:basedOn w:val="Normal"/>
    <w:link w:val="BalloonTextChar"/>
    <w:uiPriority w:val="99"/>
    <w:semiHidden/>
    <w:unhideWhenUsed/>
    <w:rsid w:val="005801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0110"/>
    <w:rPr>
      <w:rFonts w:ascii="Segoe UI" w:hAnsi="Segoe UI" w:cs="Segoe UI"/>
      <w:sz w:val="18"/>
      <w:szCs w:val="18"/>
    </w:rPr>
  </w:style>
  <w:style w:type="paragraph" w:styleId="Title">
    <w:name w:val="Title"/>
    <w:basedOn w:val="Normal"/>
    <w:next w:val="Normal"/>
    <w:link w:val="TitleChar"/>
    <w:uiPriority w:val="10"/>
    <w:qFormat/>
    <w:rsid w:val="0058011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0110"/>
    <w:rPr>
      <w:rFonts w:asciiTheme="majorHAnsi" w:eastAsiaTheme="majorEastAsia" w:hAnsiTheme="majorHAnsi" w:cstheme="majorBidi"/>
      <w:spacing w:val="-10"/>
      <w:kern w:val="28"/>
      <w:sz w:val="56"/>
      <w:szCs w:val="56"/>
    </w:rPr>
  </w:style>
  <w:style w:type="character" w:styleId="CommentReference">
    <w:name w:val="annotation reference"/>
    <w:basedOn w:val="DefaultParagraphFont"/>
    <w:uiPriority w:val="99"/>
    <w:semiHidden/>
    <w:unhideWhenUsed/>
    <w:rsid w:val="00232431"/>
    <w:rPr>
      <w:sz w:val="16"/>
      <w:szCs w:val="16"/>
    </w:rPr>
  </w:style>
  <w:style w:type="paragraph" w:styleId="CommentText">
    <w:name w:val="annotation text"/>
    <w:basedOn w:val="Normal"/>
    <w:link w:val="CommentTextChar"/>
    <w:uiPriority w:val="99"/>
    <w:semiHidden/>
    <w:unhideWhenUsed/>
    <w:rsid w:val="00232431"/>
    <w:pPr>
      <w:spacing w:line="240" w:lineRule="auto"/>
    </w:pPr>
    <w:rPr>
      <w:sz w:val="20"/>
      <w:szCs w:val="20"/>
    </w:rPr>
  </w:style>
  <w:style w:type="character" w:customStyle="1" w:styleId="CommentTextChar">
    <w:name w:val="Comment Text Char"/>
    <w:basedOn w:val="DefaultParagraphFont"/>
    <w:link w:val="CommentText"/>
    <w:uiPriority w:val="99"/>
    <w:semiHidden/>
    <w:rsid w:val="00232431"/>
    <w:rPr>
      <w:sz w:val="20"/>
      <w:szCs w:val="20"/>
    </w:rPr>
  </w:style>
  <w:style w:type="paragraph" w:styleId="CommentSubject">
    <w:name w:val="annotation subject"/>
    <w:basedOn w:val="CommentText"/>
    <w:next w:val="CommentText"/>
    <w:link w:val="CommentSubjectChar"/>
    <w:uiPriority w:val="99"/>
    <w:semiHidden/>
    <w:unhideWhenUsed/>
    <w:rsid w:val="00232431"/>
    <w:rPr>
      <w:b/>
      <w:bCs/>
    </w:rPr>
  </w:style>
  <w:style w:type="character" w:customStyle="1" w:styleId="CommentSubjectChar">
    <w:name w:val="Comment Subject Char"/>
    <w:basedOn w:val="CommentTextChar"/>
    <w:link w:val="CommentSubject"/>
    <w:uiPriority w:val="99"/>
    <w:semiHidden/>
    <w:rsid w:val="00232431"/>
    <w:rPr>
      <w:b/>
      <w:bCs/>
      <w:sz w:val="20"/>
      <w:szCs w:val="20"/>
    </w:rPr>
  </w:style>
  <w:style w:type="character" w:styleId="Hyperlink">
    <w:name w:val="Hyperlink"/>
    <w:basedOn w:val="DefaultParagraphFont"/>
    <w:uiPriority w:val="99"/>
    <w:unhideWhenUsed/>
    <w:rsid w:val="00ED43C4"/>
    <w:rPr>
      <w:color w:val="0563C1" w:themeColor="hyperlink"/>
      <w:u w:val="single"/>
    </w:rPr>
  </w:style>
  <w:style w:type="character" w:styleId="FollowedHyperlink">
    <w:name w:val="FollowedHyperlink"/>
    <w:basedOn w:val="DefaultParagraphFont"/>
    <w:uiPriority w:val="99"/>
    <w:semiHidden/>
    <w:unhideWhenUsed/>
    <w:rsid w:val="009A0045"/>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B0C"/>
    <w:pPr>
      <w:spacing w:after="200" w:line="276" w:lineRule="auto"/>
    </w:pPr>
  </w:style>
  <w:style w:type="paragraph" w:styleId="Heading1">
    <w:name w:val="heading 1"/>
    <w:basedOn w:val="Normal"/>
    <w:next w:val="Normal"/>
    <w:link w:val="Heading1Char"/>
    <w:uiPriority w:val="9"/>
    <w:qFormat/>
    <w:rsid w:val="00CC1B0C"/>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1B0C"/>
    <w:rPr>
      <w:rFonts w:asciiTheme="majorHAnsi" w:eastAsiaTheme="majorEastAsia" w:hAnsiTheme="majorHAnsi" w:cstheme="majorBidi"/>
      <w:b/>
      <w:bCs/>
      <w:color w:val="2E74B5" w:themeColor="accent1" w:themeShade="BF"/>
      <w:sz w:val="28"/>
      <w:szCs w:val="28"/>
    </w:rPr>
  </w:style>
  <w:style w:type="paragraph" w:styleId="ListParagraph">
    <w:name w:val="List Paragraph"/>
    <w:basedOn w:val="Normal"/>
    <w:uiPriority w:val="34"/>
    <w:qFormat/>
    <w:rsid w:val="00011B72"/>
    <w:pPr>
      <w:ind w:left="720"/>
      <w:contextualSpacing/>
    </w:pPr>
  </w:style>
  <w:style w:type="paragraph" w:styleId="Header">
    <w:name w:val="header"/>
    <w:basedOn w:val="Normal"/>
    <w:link w:val="HeaderChar"/>
    <w:uiPriority w:val="99"/>
    <w:unhideWhenUsed/>
    <w:rsid w:val="005801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0110"/>
  </w:style>
  <w:style w:type="paragraph" w:styleId="Footer">
    <w:name w:val="footer"/>
    <w:basedOn w:val="Normal"/>
    <w:link w:val="FooterChar"/>
    <w:uiPriority w:val="99"/>
    <w:unhideWhenUsed/>
    <w:rsid w:val="005801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0110"/>
  </w:style>
  <w:style w:type="paragraph" w:styleId="BalloonText">
    <w:name w:val="Balloon Text"/>
    <w:basedOn w:val="Normal"/>
    <w:link w:val="BalloonTextChar"/>
    <w:uiPriority w:val="99"/>
    <w:semiHidden/>
    <w:unhideWhenUsed/>
    <w:rsid w:val="005801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0110"/>
    <w:rPr>
      <w:rFonts w:ascii="Segoe UI" w:hAnsi="Segoe UI" w:cs="Segoe UI"/>
      <w:sz w:val="18"/>
      <w:szCs w:val="18"/>
    </w:rPr>
  </w:style>
  <w:style w:type="paragraph" w:styleId="Title">
    <w:name w:val="Title"/>
    <w:basedOn w:val="Normal"/>
    <w:next w:val="Normal"/>
    <w:link w:val="TitleChar"/>
    <w:uiPriority w:val="10"/>
    <w:qFormat/>
    <w:rsid w:val="0058011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0110"/>
    <w:rPr>
      <w:rFonts w:asciiTheme="majorHAnsi" w:eastAsiaTheme="majorEastAsia" w:hAnsiTheme="majorHAnsi" w:cstheme="majorBidi"/>
      <w:spacing w:val="-10"/>
      <w:kern w:val="28"/>
      <w:sz w:val="56"/>
      <w:szCs w:val="56"/>
    </w:rPr>
  </w:style>
  <w:style w:type="character" w:styleId="CommentReference">
    <w:name w:val="annotation reference"/>
    <w:basedOn w:val="DefaultParagraphFont"/>
    <w:uiPriority w:val="99"/>
    <w:semiHidden/>
    <w:unhideWhenUsed/>
    <w:rsid w:val="00232431"/>
    <w:rPr>
      <w:sz w:val="16"/>
      <w:szCs w:val="16"/>
    </w:rPr>
  </w:style>
  <w:style w:type="paragraph" w:styleId="CommentText">
    <w:name w:val="annotation text"/>
    <w:basedOn w:val="Normal"/>
    <w:link w:val="CommentTextChar"/>
    <w:uiPriority w:val="99"/>
    <w:semiHidden/>
    <w:unhideWhenUsed/>
    <w:rsid w:val="00232431"/>
    <w:pPr>
      <w:spacing w:line="240" w:lineRule="auto"/>
    </w:pPr>
    <w:rPr>
      <w:sz w:val="20"/>
      <w:szCs w:val="20"/>
    </w:rPr>
  </w:style>
  <w:style w:type="character" w:customStyle="1" w:styleId="CommentTextChar">
    <w:name w:val="Comment Text Char"/>
    <w:basedOn w:val="DefaultParagraphFont"/>
    <w:link w:val="CommentText"/>
    <w:uiPriority w:val="99"/>
    <w:semiHidden/>
    <w:rsid w:val="00232431"/>
    <w:rPr>
      <w:sz w:val="20"/>
      <w:szCs w:val="20"/>
    </w:rPr>
  </w:style>
  <w:style w:type="paragraph" w:styleId="CommentSubject">
    <w:name w:val="annotation subject"/>
    <w:basedOn w:val="CommentText"/>
    <w:next w:val="CommentText"/>
    <w:link w:val="CommentSubjectChar"/>
    <w:uiPriority w:val="99"/>
    <w:semiHidden/>
    <w:unhideWhenUsed/>
    <w:rsid w:val="00232431"/>
    <w:rPr>
      <w:b/>
      <w:bCs/>
    </w:rPr>
  </w:style>
  <w:style w:type="character" w:customStyle="1" w:styleId="CommentSubjectChar">
    <w:name w:val="Comment Subject Char"/>
    <w:basedOn w:val="CommentTextChar"/>
    <w:link w:val="CommentSubject"/>
    <w:uiPriority w:val="99"/>
    <w:semiHidden/>
    <w:rsid w:val="00232431"/>
    <w:rPr>
      <w:b/>
      <w:bCs/>
      <w:sz w:val="20"/>
      <w:szCs w:val="20"/>
    </w:rPr>
  </w:style>
  <w:style w:type="character" w:styleId="Hyperlink">
    <w:name w:val="Hyperlink"/>
    <w:basedOn w:val="DefaultParagraphFont"/>
    <w:uiPriority w:val="99"/>
    <w:unhideWhenUsed/>
    <w:rsid w:val="00ED43C4"/>
    <w:rPr>
      <w:color w:val="0563C1" w:themeColor="hyperlink"/>
      <w:u w:val="single"/>
    </w:rPr>
  </w:style>
  <w:style w:type="character" w:styleId="FollowedHyperlink">
    <w:name w:val="FollowedHyperlink"/>
    <w:basedOn w:val="DefaultParagraphFont"/>
    <w:uiPriority w:val="99"/>
    <w:semiHidden/>
    <w:unhideWhenUsed/>
    <w:rsid w:val="009A004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6819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journals.sagepub.com/stoken/default+domain/vUyaEgHGIveygNpbzk3s/full" TargetMode="External"/><Relationship Id="rId17"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journals.sagepub.com/stoken/default+domain/bxCAQhsvJHpPgHKiGVis/full" TargetMode="External"/><Relationship Id="rId4" Type="http://schemas.microsoft.com/office/2007/relationships/stylesWithEffects" Target="stylesWithEffects.xml"/><Relationship Id="rId9" Type="http://schemas.openxmlformats.org/officeDocument/2006/relationships/hyperlink" Target="http://journals.sagepub.com/stoken/default+domain/yNiPkbkwYr48nrTQ8RYF/ful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B390F-D427-4CEC-A6C9-95DCAF2B7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Pages>
  <Words>801</Words>
  <Characters>4568</Characters>
  <Application>Microsoft Office Word</Application>
  <DocSecurity>0</DocSecurity>
  <Lines>38</Lines>
  <Paragraphs>10</Paragraphs>
  <ScaleCrop>false</ScaleCrop>
  <Company/>
  <LinksUpToDate>false</LinksUpToDate>
  <CharactersWithSpaces>5359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Barry Davis</dc:creator>
  <cp:keywords/>
  <dc:description/>
  <cp:lastModifiedBy>Randall, Alexandra</cp:lastModifiedBy>
  <cp:revision>36</cp:revision>
  <dcterms:created xsi:type="dcterms:W3CDTF">2017-01-16T17:38:00Z</dcterms:created>
  <dcterms:modified xsi:type="dcterms:W3CDTF">2017-03-03T22:56:00Z</dcterms:modified>
</cp:coreProperties>
</file>